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贵阳人才网（“筑人才”APP）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12" w:lineRule="auto"/>
        <w:ind w:left="0" w:lef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企业使用手册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2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lang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lang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宋体" w:hAnsi="宋体"/>
          <w:szCs w:val="30"/>
          <w:lang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宋体" w:hAnsi="宋体"/>
          <w:szCs w:val="30"/>
          <w:lang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宋体" w:hAnsi="宋体"/>
          <w:szCs w:val="30"/>
          <w:lang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宋体" w:hAnsi="宋体"/>
          <w:szCs w:val="30"/>
          <w:lang w:eastAsia="zh-CN"/>
        </w:rPr>
      </w:pPr>
    </w:p>
    <w:p>
      <w:pPr>
        <w:pStyle w:val="2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使用对象：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机关事业单位、企业等有招聘需求的用人单位。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贵阳人才网使用手册电子版网址：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instrText xml:space="preserve"> HYPERLINK "http://www.yuque.com/crazyf/kn6eik/us5l9t" </w:instrTex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9"/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www.yuque.com/crazyf/kn6eik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end"/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right="0" w:firstLine="562" w:firstLineChars="200"/>
        <w:textAlignment w:val="auto"/>
        <w:rPr>
          <w:rFonts w:ascii="Segoe UI" w:hAnsi="Segoe UI" w:eastAsia="Segoe UI" w:cs="Segoe UI"/>
          <w:b/>
          <w:bCs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1</w:t>
      </w:r>
      <w:r>
        <w:rPr>
          <w:rFonts w:hint="eastAsia"/>
          <w:sz w:val="28"/>
          <w:szCs w:val="28"/>
          <w:lang w:val="en-US" w:eastAsia="zh-CN"/>
        </w:rPr>
        <w:t xml:space="preserve"> 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1.1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访问贵阳人才网，网址：www.gyrc.cn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1.2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点击右上角“注册”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001260" cy="3267710"/>
            <wp:effectExtent l="0" t="0" r="8890" b="889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60" w:hanging="560" w:hanging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点击【招人才】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0"/>
          <w:szCs w:val="0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072380" cy="3411220"/>
            <wp:effectExtent l="0" t="0" r="13970" b="17780"/>
            <wp:docPr id="19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428" w:hanging="560" w:hanging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1.4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填写注册表单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0"/>
          <w:szCs w:val="0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332095" cy="2560320"/>
            <wp:effectExtent l="0" t="0" r="1905" b="11430"/>
            <wp:docPr id="17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hanging="560" w:hangingChars="200"/>
        <w:jc w:val="left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 xml:space="preserve">1.5 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常见问题：输入营业执照/法人证上的单位全称后，提示名称已存在。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hanging="560" w:hangingChars="20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问题解析：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该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单位某经办人曾经注册过账号，无需重新注册。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解决方法：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559" w:leftChars="266"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-SA"/>
        </w:rPr>
        <w:t>•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 xml:space="preserve"> 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【首页】-&gt;【登录】，输入帐号密码后点击【单位登录】；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FF0000"/>
          <w:spacing w:val="2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-SA"/>
        </w:rPr>
        <w:t>•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 xml:space="preserve"> 如忘记密码，请在登录界面点击【忘记密码】-&gt;【企业找回密码】，尝试通过注册手机号找回密码，或拨打客服电话0851-85280208进行人工找回</w:t>
      </w: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 单位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资质认证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2.1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如系统出现待认证提示，请点击确定。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0"/>
          <w:szCs w:val="0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667885" cy="2977515"/>
            <wp:effectExtent l="0" t="0" r="18415" b="133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642" w:hanging="840" w:hangingChars="3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39" w:leftChars="266" w:hanging="280" w:hangingChars="1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2.2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在单位认证界面完善各项关键信息。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39" w:leftChars="266" w:hanging="280" w:hangingChars="1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2.1 标记有红色星号项的内容，请务必填写并确保真实准确；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2.2 企业以外其它组织机构（机关、事业单位、学校、事务所、协会等），在工商营业执照处上传法人证即可。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910455" cy="3371850"/>
            <wp:effectExtent l="0" t="0" r="4445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2.2.3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点击【保存】后，等待工作人员审核。一般审核时间为一个工作日内。如审核未通过，请参照未通过原因，重新修改上传，等待再次审核。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2.3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常见问题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问题1：上传时提示图片格式不正确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解决方法：系统仅支持jpg、jpeg、png、gif格式，请通过PS等软件，将图片处理为符合要求的格式后，再进行上传。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问题2：上传时提示图片大小不正确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解决方法：法人身份证、营业执照、法人证、租房合同、备注仅支持10M以内大小的图片，请通过PS等软件，将图片处理为符合要求的大小后，再进行上传。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问题3：法人身份证只上传正面或反面导致审核未通过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解决方法：法人身份证须先通过PS等工具将正反两面合并为一张图后，再进行上传。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 4：营业执照有变更导致审核未通过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解决方法：请重新上传最新版的营业执照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 5：营业执照、法人身份证过小/不清晰导致审核未通过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解决方法：建议上传的图片大于100Kb，体积过小将导致图片模糊，进而导致审核未通过。</w:t>
      </w: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pStyle w:val="1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560" w:firstLineChars="200"/>
        <w:jc w:val="lef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 登录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3.1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贵阳人才网（www.gyrc.cn）</w:t>
      </w:r>
      <w:r>
        <w:rPr>
          <w:rFonts w:hint="eastAsia" w:ascii="仿宋" w:hAnsi="仿宋" w:eastAsia="仿宋" w:cs="仿宋"/>
          <w:sz w:val="28"/>
          <w:szCs w:val="28"/>
        </w:rPr>
        <w:t>右上角登录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3.2 </w:t>
      </w:r>
      <w:r>
        <w:rPr>
          <w:rFonts w:hint="eastAsia" w:ascii="仿宋" w:hAnsi="仿宋" w:eastAsia="仿宋" w:cs="仿宋"/>
          <w:sz w:val="28"/>
          <w:szCs w:val="28"/>
        </w:rPr>
        <w:t>输入您单位的帐号、密码，点击【单位登录】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620645"/>
            <wp:effectExtent l="0" t="0" r="6350" b="8255"/>
            <wp:docPr id="20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3.3</w:t>
      </w:r>
      <w:r>
        <w:rPr>
          <w:rFonts w:hint="eastAsia" w:ascii="仿宋" w:hAnsi="仿宋" w:eastAsia="仿宋" w:cs="仿宋"/>
          <w:sz w:val="28"/>
          <w:szCs w:val="28"/>
        </w:rPr>
        <w:t>常见问题：提示用户名密码错误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解决方法：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-SA"/>
        </w:rPr>
        <w:t>•</w:t>
      </w:r>
      <w:r>
        <w:rPr>
          <w:rFonts w:hint="eastAsia" w:ascii="仿宋" w:hAnsi="仿宋" w:eastAsia="仿宋" w:cs="仿宋"/>
          <w:sz w:val="28"/>
          <w:szCs w:val="28"/>
        </w:rPr>
        <w:t xml:space="preserve"> 在登录界面点击【忘记密码】-&gt;【企业找回密码】，尝试通过注册手机号找回密码。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-SA"/>
        </w:rPr>
        <w:t>•</w:t>
      </w:r>
      <w:r>
        <w:rPr>
          <w:rFonts w:hint="eastAsia" w:ascii="仿宋" w:hAnsi="仿宋" w:eastAsia="仿宋" w:cs="仿宋"/>
          <w:sz w:val="28"/>
          <w:szCs w:val="28"/>
        </w:rPr>
        <w:t xml:space="preserve"> 或拨打客服电话0851-85280208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85280278</w:t>
      </w:r>
      <w:r>
        <w:rPr>
          <w:rFonts w:hint="eastAsia" w:ascii="仿宋" w:hAnsi="仿宋" w:eastAsia="仿宋" w:cs="仿宋"/>
          <w:sz w:val="28"/>
          <w:szCs w:val="28"/>
        </w:rPr>
        <w:t>进行人工找回。</w:t>
      </w:r>
    </w:p>
    <w:p>
      <w:pPr>
        <w:pStyle w:val="1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 职位管理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4.1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职位模板</w:t>
      </w:r>
    </w:p>
    <w:p>
      <w:pPr>
        <w:pStyle w:val="1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 w:firstLine="560" w:firstLineChars="200"/>
        <w:textAlignment w:val="auto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为了方便重复发布职位，我们特别设置了职位模板这个功能。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用人单位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可将模板中的职位，发布（复用）到网上招聘、现场招聘、校园招聘、赴外引才等各种类型的招聘活动中，省去您每次重复录入的时间，极大地提高了发布效率。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29810" cy="2955925"/>
            <wp:effectExtent l="0" t="0" r="8890" b="15875"/>
            <wp:docPr id="2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4.2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新增职位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2.1 如职位模板为空或需新增职位，请点击职位模板区中的【新增】按钮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85950" cy="1381125"/>
            <wp:effectExtent l="0" t="0" r="0" b="9525"/>
            <wp:docPr id="24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2.2 逐一填写各项招聘职位内容，其中红色星号为必填项，最后点击【保存】按钮。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firstLine="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0"/>
          <w:szCs w:val="0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0"/>
          <w:szCs w:val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297045" cy="3742055"/>
            <wp:effectExtent l="0" t="0" r="8255" b="10795"/>
            <wp:docPr id="22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496" w:leftChars="103" w:hanging="280" w:hangingChars="1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4.3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发布职位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.1 勾选模板中待发布的职位；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.2 点击发布按钮；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.3 如职位模板为空或需新增职位，请先新增职位。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常见问题：职位审核未通过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解决方法：企业后台-&gt;职位管理，点击未通过的职位名称，查看未通过原因，修改完善后保存，进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行再次审核。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4.4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修改职位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4.4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.1 如需修改职位模板，请直接点击模板中的职位名称；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4.4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.2 如需修改已发布的职位，请直接点击发布区中的职位名称；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4.4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.3 模板中的职位与已发布的职位无关联。修改已发布的职位，不会对模板中的职位造成影响；反之，修改模板中的职位，也不会对已发布的职位造成影响；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4.4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.4 发布中的职位修改后，将经管理员再次审核，通过后方能在前台显示。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4.5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删除职位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.1 如需删除职位模板，先勾选该模板，再点击【删除】按钮；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.2 如需删除已发布的职位，先勾选已发布的职位，点击删除链接；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.3 删除发布区中的职位，该职位所关联的已投递简历将一并被删除，所以在删除前请务必做好简历的备份，确保该职位的已投递简历均已下载或打印后再进行删除操作；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.4 模板中的职位与已发布的职位无关联。删除已发布的职位，不会对模板中的职位造成影响；反之，删除模板中的职位，也不会对已发布的职位造成影响。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4.6 停招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职位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发布中的某个职位已招满，请立即对该职位进行停招，以免求职者频繁拨打报名电话以影响您正常的生产工作秩序。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常见问题：某职位已招满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解决方法：先在投递箱中下载该职位的收到的所有简历，然后再停招该职位。提醒：停招该职位前请务必先下载该职位收到的所有简历。否则将造成简历丢失，且无法找回的情况。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 查看简历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5.1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查看收到的简历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5.1.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单位后台-&gt;简历管理-&gt;投递箱，即可查看收到的简历；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828040</wp:posOffset>
            </wp:positionV>
            <wp:extent cx="5744210" cy="2740025"/>
            <wp:effectExtent l="0" t="0" r="46990" b="60325"/>
            <wp:wrapTight wrapText="bothSides">
              <wp:wrapPolygon>
                <wp:start x="0" y="0"/>
                <wp:lineTo x="0" y="21475"/>
                <wp:lineTo x="21562" y="21475"/>
                <wp:lineTo x="21562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5.1.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根据发布职位的类型及简历的状态，可点击投递箱上方的【网上投递】、【人才活动】、【校园招聘】、【已查看】、【不合适】进行筛选查看。</w:t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5.2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在人才库中搜索简历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5.2.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单位后台-&gt;简历管理-&gt;简历搜索，即可在人才库中自主查询简历；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5.2.2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查询简历的条件有：简历名称、职位类别、经验、工作地点、月薪、行业、更新日期、工作性质、性别、学历、婚姻状态、政治面貌、年龄。搜索条件的数量与搜索结果的数量成反比。设置过多的搜索条件，将大大减少简历的搜索结果，所以通常只需要设置1-3项即可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5.2.3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 例如：您要查询艺术设计类简历，只需在简历搜索框中输入“设计”，点击“搜索”即可。同样，关键字的字数与搜索结果的数量成反比；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 例如：您要查询文员/助理、女性且年龄20-30岁的简历，只需在职位类别中点“更多”，点击“人事/行政/高级管理”大类-&gt;“行政/文秘/后勤类”中类-&gt;“行政专员/助理”或“文秘/文员”小类即可。所有的职位类别均为大中小三级，请仔细查看。</w:t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46990</wp:posOffset>
            </wp:positionV>
            <wp:extent cx="5862955" cy="2792095"/>
            <wp:effectExtent l="0" t="0" r="61595" b="46355"/>
            <wp:wrapTight wrapText="bothSides">
              <wp:wrapPolygon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5.3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搜索别家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单位发布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职位的简历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如果自家发布的职位收到的简历较少，通过浏览查询到某企业发布的A职位收到简历较多，且A职位与自家职位相类似，此时可以参考查看A职位的报名简历。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操作方法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如下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 首页，职位搜索框中输入您想要招聘的职位（例如“普工”），点击搜索。</w:t>
      </w: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ind w:left="0" w:leftChars="0" w:firstLine="48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47625</wp:posOffset>
            </wp:positionV>
            <wp:extent cx="6087745" cy="1124585"/>
            <wp:effectExtent l="0" t="0" r="8255" b="18415"/>
            <wp:wrapTight wrapText="bothSides">
              <wp:wrapPolygon>
                <wp:start x="0" y="0"/>
                <wp:lineTo x="0" y="21222"/>
                <wp:lineTo x="21562" y="21222"/>
                <wp:lineTo x="21562" y="0"/>
                <wp:lineTo x="0" y="0"/>
              </wp:wrapPolygon>
            </wp:wrapTight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 在搜索页中，选择一个招聘类型为“网上招聘”且报名人数较多的职位，点击职位名称。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99695</wp:posOffset>
            </wp:positionV>
            <wp:extent cx="5969635" cy="4265930"/>
            <wp:effectExtent l="0" t="0" r="0" b="0"/>
            <wp:wrapTight wrapText="bothSides">
              <wp:wrapPolygon>
                <wp:start x="0" y="0"/>
                <wp:lineTo x="0" y="21510"/>
                <wp:lineTo x="21506" y="21510"/>
                <wp:lineTo x="21506" y="0"/>
                <wp:lineTo x="0" y="0"/>
              </wp:wrapPolygon>
            </wp:wrapTight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26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.3 在职位详情页中，点击下方的【查看投递记录】按钮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147955</wp:posOffset>
            </wp:positionV>
            <wp:extent cx="5470525" cy="4180205"/>
            <wp:effectExtent l="0" t="0" r="0" b="0"/>
            <wp:wrapTight wrapText="bothSides">
              <wp:wrapPolygon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5.3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.4 在弹出的对话框中点击某求职者姓名，即可查看该求职者的简历。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81320" cy="1885315"/>
            <wp:effectExtent l="0" t="0" r="5080" b="63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.3.5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常见问题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　题 1：简历搜索时某些简历无法查看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问题解析：个人将简历的查看权限设置为“仅申请职位单位能查看”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请更换查询其他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简历，个人隐私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受法律保护，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我们不能强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行查看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个人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不愿公开的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简历。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　题 2：简历购买或发送邀约面试时提示积分不足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问题解析：单位账户积分不足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解决方法：请参照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"https://www.yuque.com/crazyf/kn6eik/op2pfb"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20"/>
          <w:rFonts w:hint="default" w:ascii="仿宋" w:hAnsi="仿宋" w:eastAsia="仿宋" w:cs="仿宋"/>
          <w:sz w:val="28"/>
          <w:szCs w:val="28"/>
          <w:lang w:val="en-US" w:eastAsia="zh-CN"/>
        </w:rPr>
        <w:t>积分管理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办法，积极获取职分。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https://www.yuque.com/crazyf/kn6eik/op2pfb</w:t>
      </w:r>
    </w:p>
    <w:sectPr>
      <w:pgSz w:w="11905" w:h="16838"/>
      <w:pgMar w:top="1134" w:right="1134" w:bottom="1134" w:left="1134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OWUzOTI4ZDdhMWU0NDA2YzhhNTFiYmRmZWM2MDcifQ=="/>
  </w:docVars>
  <w:rsids>
    <w:rsidRoot w:val="5EF50074"/>
    <w:rsid w:val="00B75984"/>
    <w:rsid w:val="015F04B9"/>
    <w:rsid w:val="02F46132"/>
    <w:rsid w:val="073B4FD6"/>
    <w:rsid w:val="07883D6E"/>
    <w:rsid w:val="07CD7912"/>
    <w:rsid w:val="08FA0E71"/>
    <w:rsid w:val="0B5A56A5"/>
    <w:rsid w:val="0B8C0704"/>
    <w:rsid w:val="0C873275"/>
    <w:rsid w:val="0EF376BD"/>
    <w:rsid w:val="0F146413"/>
    <w:rsid w:val="0F232F86"/>
    <w:rsid w:val="0F422718"/>
    <w:rsid w:val="0FEC4946"/>
    <w:rsid w:val="10675747"/>
    <w:rsid w:val="10825ED6"/>
    <w:rsid w:val="10EA23AB"/>
    <w:rsid w:val="13264BC0"/>
    <w:rsid w:val="14A04064"/>
    <w:rsid w:val="15B03CA4"/>
    <w:rsid w:val="160B0A7C"/>
    <w:rsid w:val="17736ECE"/>
    <w:rsid w:val="179635A3"/>
    <w:rsid w:val="19A215AC"/>
    <w:rsid w:val="1A1C26DB"/>
    <w:rsid w:val="1A216188"/>
    <w:rsid w:val="1BA24967"/>
    <w:rsid w:val="1BD35FF7"/>
    <w:rsid w:val="1C370561"/>
    <w:rsid w:val="1C4B24C6"/>
    <w:rsid w:val="1E7451F5"/>
    <w:rsid w:val="1FA17508"/>
    <w:rsid w:val="201C3F4C"/>
    <w:rsid w:val="207B7EAF"/>
    <w:rsid w:val="20DB0011"/>
    <w:rsid w:val="21EA0F8B"/>
    <w:rsid w:val="22CD68AF"/>
    <w:rsid w:val="23060D09"/>
    <w:rsid w:val="23E84012"/>
    <w:rsid w:val="24E255F5"/>
    <w:rsid w:val="26CE5A1F"/>
    <w:rsid w:val="26E256DE"/>
    <w:rsid w:val="277A4B9F"/>
    <w:rsid w:val="27A24E6D"/>
    <w:rsid w:val="295372A9"/>
    <w:rsid w:val="295B0086"/>
    <w:rsid w:val="2A5C3D4D"/>
    <w:rsid w:val="2A6F3CC8"/>
    <w:rsid w:val="2A6F3D8F"/>
    <w:rsid w:val="2A7C17D7"/>
    <w:rsid w:val="2AC34A37"/>
    <w:rsid w:val="2C5C78F5"/>
    <w:rsid w:val="2CD800B0"/>
    <w:rsid w:val="2EAF66A0"/>
    <w:rsid w:val="30A90681"/>
    <w:rsid w:val="31D10829"/>
    <w:rsid w:val="34AD7B82"/>
    <w:rsid w:val="361F6C63"/>
    <w:rsid w:val="378E09D7"/>
    <w:rsid w:val="3908649B"/>
    <w:rsid w:val="39630EB6"/>
    <w:rsid w:val="397119C0"/>
    <w:rsid w:val="3A173CF6"/>
    <w:rsid w:val="3C027789"/>
    <w:rsid w:val="3C7C77C9"/>
    <w:rsid w:val="3CA62CC9"/>
    <w:rsid w:val="3DB80AEF"/>
    <w:rsid w:val="40E8520E"/>
    <w:rsid w:val="41085FA4"/>
    <w:rsid w:val="446A4B98"/>
    <w:rsid w:val="44A117BD"/>
    <w:rsid w:val="44E3218A"/>
    <w:rsid w:val="456A6777"/>
    <w:rsid w:val="4570770E"/>
    <w:rsid w:val="466B03A5"/>
    <w:rsid w:val="4838721D"/>
    <w:rsid w:val="48B5169B"/>
    <w:rsid w:val="49256F8E"/>
    <w:rsid w:val="4B356647"/>
    <w:rsid w:val="4C0621FF"/>
    <w:rsid w:val="4C303FAF"/>
    <w:rsid w:val="4C327580"/>
    <w:rsid w:val="4C327C1E"/>
    <w:rsid w:val="4D457367"/>
    <w:rsid w:val="4EF038A9"/>
    <w:rsid w:val="4F334F16"/>
    <w:rsid w:val="5063509A"/>
    <w:rsid w:val="50855026"/>
    <w:rsid w:val="510F4A1B"/>
    <w:rsid w:val="51EC265D"/>
    <w:rsid w:val="52BF5A65"/>
    <w:rsid w:val="53803794"/>
    <w:rsid w:val="54E54BB0"/>
    <w:rsid w:val="554B228E"/>
    <w:rsid w:val="55674A3D"/>
    <w:rsid w:val="558D323A"/>
    <w:rsid w:val="57672F12"/>
    <w:rsid w:val="58B73860"/>
    <w:rsid w:val="5A4355DA"/>
    <w:rsid w:val="5A584374"/>
    <w:rsid w:val="5ABE73D9"/>
    <w:rsid w:val="5AE85845"/>
    <w:rsid w:val="5B046CCA"/>
    <w:rsid w:val="5B38718F"/>
    <w:rsid w:val="5B8927DD"/>
    <w:rsid w:val="5C051559"/>
    <w:rsid w:val="5D59605E"/>
    <w:rsid w:val="5EE7005F"/>
    <w:rsid w:val="5EF50074"/>
    <w:rsid w:val="5F99CD73"/>
    <w:rsid w:val="5FB83937"/>
    <w:rsid w:val="5FDFF5DB"/>
    <w:rsid w:val="5FFF52FE"/>
    <w:rsid w:val="636E64FB"/>
    <w:rsid w:val="63FD4199"/>
    <w:rsid w:val="64F40201"/>
    <w:rsid w:val="653C47A6"/>
    <w:rsid w:val="6574571D"/>
    <w:rsid w:val="65EE112C"/>
    <w:rsid w:val="66065FEC"/>
    <w:rsid w:val="67BFFAC4"/>
    <w:rsid w:val="69196036"/>
    <w:rsid w:val="698A6F34"/>
    <w:rsid w:val="6A526683"/>
    <w:rsid w:val="6AB51D8E"/>
    <w:rsid w:val="6B027E85"/>
    <w:rsid w:val="6C481757"/>
    <w:rsid w:val="6C530C0E"/>
    <w:rsid w:val="6CD25146"/>
    <w:rsid w:val="6D605EA7"/>
    <w:rsid w:val="6DC72505"/>
    <w:rsid w:val="6DE7701E"/>
    <w:rsid w:val="6ED544CF"/>
    <w:rsid w:val="6FE12600"/>
    <w:rsid w:val="7072464A"/>
    <w:rsid w:val="70FE2A40"/>
    <w:rsid w:val="719C0718"/>
    <w:rsid w:val="71E246F8"/>
    <w:rsid w:val="71E47495"/>
    <w:rsid w:val="735919E8"/>
    <w:rsid w:val="740D2766"/>
    <w:rsid w:val="756D4998"/>
    <w:rsid w:val="765633D8"/>
    <w:rsid w:val="76731FC4"/>
    <w:rsid w:val="769E386F"/>
    <w:rsid w:val="77761DA7"/>
    <w:rsid w:val="77DD0A83"/>
    <w:rsid w:val="7A0135FC"/>
    <w:rsid w:val="7A191079"/>
    <w:rsid w:val="7A201340"/>
    <w:rsid w:val="7A3E58FC"/>
    <w:rsid w:val="7AB86D46"/>
    <w:rsid w:val="7AC83906"/>
    <w:rsid w:val="7C6259F7"/>
    <w:rsid w:val="7DA40381"/>
    <w:rsid w:val="7E2C5D40"/>
    <w:rsid w:val="7E357016"/>
    <w:rsid w:val="7E733402"/>
    <w:rsid w:val="7E7F192E"/>
    <w:rsid w:val="B9FEDA2B"/>
    <w:rsid w:val="CDEF9BEF"/>
    <w:rsid w:val="DF3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9"/>
    <w:pPr>
      <w:keepNext/>
      <w:outlineLvl w:val="0"/>
    </w:pPr>
    <w:rPr>
      <w:rFonts w:ascii="宋体" w:hAnsi="宋体"/>
      <w:b/>
      <w:bCs/>
      <w:kern w:val="32"/>
      <w:sz w:val="30"/>
      <w:szCs w:val="32"/>
      <w:lang w:eastAsia="zh-CN"/>
    </w:rPr>
  </w:style>
  <w:style w:type="paragraph" w:styleId="7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line="560" w:lineRule="exact"/>
      <w:ind w:firstLine="210" w:firstLineChars="200"/>
    </w:pPr>
    <w:rPr>
      <w:rFonts w:ascii="Times New Roman" w:hAnsi="Times New Roman" w:eastAsia="宋体" w:cs="Times New Roman"/>
      <w:color w:val="000000"/>
      <w:sz w:val="24"/>
      <w:lang w:val="en-US" w:eastAsia="zh-CN" w:bidi="ar-SA"/>
    </w:rPr>
  </w:style>
  <w:style w:type="paragraph" w:styleId="3">
    <w:name w:val="Body Text Indent"/>
    <w:basedOn w:val="1"/>
    <w:next w:val="4"/>
    <w:qFormat/>
    <w:uiPriority w:val="0"/>
    <w:pPr>
      <w:ind w:firstLine="555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styleId="4">
    <w:name w:val="Body Text Indent 2"/>
    <w:basedOn w:val="1"/>
    <w:next w:val="5"/>
    <w:unhideWhenUsed/>
    <w:qFormat/>
    <w:uiPriority w:val="99"/>
    <w:pPr>
      <w:ind w:firstLine="630"/>
    </w:pPr>
    <w:rPr>
      <w:b/>
      <w:sz w:val="32"/>
    </w:rPr>
  </w:style>
  <w:style w:type="paragraph" w:styleId="5">
    <w:name w:val="Body Text Indent 3"/>
    <w:basedOn w:val="1"/>
    <w:qFormat/>
    <w:uiPriority w:val="0"/>
    <w:pPr>
      <w:ind w:left="200" w:leftChars="200"/>
    </w:pPr>
    <w:rPr>
      <w:sz w:val="16"/>
    </w:rPr>
  </w:style>
  <w:style w:type="paragraph" w:styleId="8">
    <w:name w:val="Body Text"/>
    <w:basedOn w:val="1"/>
    <w:next w:val="9"/>
    <w:qFormat/>
    <w:uiPriority w:val="0"/>
    <w:pPr>
      <w:spacing w:after="120"/>
    </w:pPr>
  </w:style>
  <w:style w:type="paragraph" w:styleId="9">
    <w:name w:val="footer"/>
    <w:basedOn w:val="1"/>
    <w:next w:val="1"/>
    <w:qFormat/>
    <w:uiPriority w:val="99"/>
    <w:pPr>
      <w:tabs>
        <w:tab w:val="center" w:pos="4153"/>
        <w:tab w:val="right" w:pos="8306"/>
      </w:tabs>
      <w:autoSpaceDE w:val="0"/>
      <w:autoSpaceDN w:val="0"/>
      <w:adjustRightInd w:val="0"/>
      <w:spacing w:line="240" w:lineRule="atLeast"/>
      <w:jc w:val="left"/>
      <w:textAlignment w:val="baseline"/>
    </w:pPr>
    <w:rPr>
      <w:sz w:val="18"/>
    </w:rPr>
  </w:style>
  <w:style w:type="paragraph" w:styleId="10">
    <w:name w:val="Balloon Text"/>
    <w:basedOn w:val="1"/>
    <w:next w:val="1"/>
    <w:qFormat/>
    <w:uiPriority w:val="0"/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18"/>
    </w:rPr>
  </w:style>
  <w:style w:type="paragraph" w:styleId="12">
    <w:name w:val="toc 1"/>
    <w:basedOn w:val="1"/>
    <w:next w:val="1"/>
    <w:qFormat/>
    <w:uiPriority w:val="39"/>
    <w:pPr>
      <w:tabs>
        <w:tab w:val="left" w:pos="420"/>
        <w:tab w:val="right" w:leader="dot" w:pos="9060"/>
      </w:tabs>
    </w:pPr>
    <w:rPr>
      <w:rFonts w:ascii="Times New Roman" w:hAnsi="Times New Roman" w:eastAsia="黑体"/>
      <w:caps/>
      <w:sz w:val="30"/>
    </w:rPr>
  </w:style>
  <w:style w:type="paragraph" w:styleId="13">
    <w:name w:val="toc 2"/>
    <w:basedOn w:val="1"/>
    <w:next w:val="1"/>
    <w:qFormat/>
    <w:uiPriority w:val="39"/>
    <w:pPr>
      <w:tabs>
        <w:tab w:val="left" w:pos="1020"/>
        <w:tab w:val="right" w:leader="dot" w:pos="9060"/>
      </w:tabs>
      <w:ind w:left="200" w:leftChars="200"/>
    </w:pPr>
    <w:rPr>
      <w:rFonts w:ascii="Times New Roman" w:hAnsi="Times New Roman" w:eastAsia="黑体"/>
      <w:sz w:val="28"/>
    </w:rPr>
  </w:style>
  <w:style w:type="paragraph" w:styleId="14">
    <w:name w:val="Normal (Web)"/>
    <w:basedOn w:val="1"/>
    <w:next w:val="10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Body Text First Indent"/>
    <w:basedOn w:val="8"/>
    <w:qFormat/>
    <w:uiPriority w:val="0"/>
    <w:pPr>
      <w:spacing w:after="0" w:line="500" w:lineRule="exact"/>
      <w:ind w:firstLine="420"/>
      <w:jc w:val="center"/>
    </w:pPr>
    <w:rPr>
      <w:rFonts w:ascii="Times New Roman" w:hAnsi="Times New Roman"/>
      <w:kern w:val="0"/>
      <w:sz w:val="28"/>
      <w:szCs w:val="20"/>
    </w:rPr>
  </w:style>
  <w:style w:type="character" w:styleId="18">
    <w:name w:val="page number"/>
    <w:qFormat/>
    <w:uiPriority w:val="0"/>
    <w:rPr>
      <w:sz w:val="20"/>
    </w:rPr>
  </w:style>
  <w:style w:type="character" w:styleId="19">
    <w:name w:val="FollowedHyperlink"/>
    <w:basedOn w:val="17"/>
    <w:qFormat/>
    <w:uiPriority w:val="0"/>
    <w:rPr>
      <w:color w:val="800080"/>
      <w:u w:val="single"/>
    </w:rPr>
  </w:style>
  <w:style w:type="character" w:styleId="20">
    <w:name w:val="Hyperlink"/>
    <w:basedOn w:val="1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2022-04-13T14:57:00Z</dcterms:created>
  <dc:creator>Administrator</dc:creator>
  <cp:lastModifiedBy>gyrczyf163com</cp:lastModifiedBy>
  <dcterms:modified xsi:type="dcterms:W3CDTF">2023-02-01T03:22:58Z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99711B664803402DB34707CBE1D001BC</vt:lpwstr>
  </property>
</Properties>
</file>